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84DB" w14:textId="77777777" w:rsidR="00165DF5" w:rsidRDefault="00165DF5" w:rsidP="00165DF5">
      <w:pPr>
        <w:spacing w:before="363" w:line="239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 xml:space="preserve">Załącznik obowiązujący od dnia </w:t>
      </w:r>
      <w:r w:rsidRPr="003D1E1C">
        <w:rPr>
          <w:rFonts w:ascii="Arial" w:eastAsia="Arial" w:hAnsi="Arial"/>
          <w:b/>
          <w:color w:val="000000"/>
          <w:sz w:val="24"/>
          <w:lang w:val="pl-PL"/>
        </w:rPr>
        <w:t>….. r.</w:t>
      </w:r>
    </w:p>
    <w:p w14:paraId="1225C4D0" w14:textId="77777777" w:rsidR="0032072B" w:rsidRDefault="00933F82" w:rsidP="00165DF5">
      <w:pPr>
        <w:spacing w:before="283" w:line="413" w:lineRule="exact"/>
        <w:ind w:left="720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>Ustalenie zasad rozlicze</w:t>
      </w:r>
      <w:r>
        <w:rPr>
          <w:rFonts w:ascii="Arial" w:eastAsia="Arial" w:hAnsi="Arial"/>
          <w:b/>
          <w:color w:val="000000"/>
          <w:sz w:val="24"/>
          <w:lang w:val="pl-PL"/>
        </w:rPr>
        <w:t>ń, cykli odczytywania, fakturowania i warunków płatności oraz terminów wypowiadania umowy.</w:t>
      </w:r>
    </w:p>
    <w:p w14:paraId="4DFC16A2" w14:textId="77777777" w:rsidR="0032072B" w:rsidRDefault="00933F82" w:rsidP="00165DF5">
      <w:pPr>
        <w:numPr>
          <w:ilvl w:val="0"/>
          <w:numId w:val="1"/>
        </w:numPr>
        <w:tabs>
          <w:tab w:val="clear" w:pos="360"/>
          <w:tab w:val="left" w:pos="720"/>
        </w:tabs>
        <w:spacing w:before="509" w:line="360" w:lineRule="auto"/>
        <w:ind w:hanging="360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Odbiorca ponosi na rzecz Sprzedawcy opłaty zgodnie z obowiązującą taryfą dla grupy</w:t>
      </w:r>
    </w:p>
    <w:p w14:paraId="5AFD3218" w14:textId="77777777" w:rsidR="0032072B" w:rsidRDefault="00933F82" w:rsidP="00165DF5">
      <w:pPr>
        <w:tabs>
          <w:tab w:val="left" w:leader="dot" w:pos="2016"/>
        </w:tabs>
        <w:spacing w:before="114" w:line="360" w:lineRule="auto"/>
        <w:ind w:left="720"/>
        <w:jc w:val="both"/>
        <w:textAlignment w:val="baseline"/>
        <w:rPr>
          <w:rFonts w:ascii="Arial" w:eastAsia="Arial" w:hAnsi="Arial"/>
          <w:color w:val="000000"/>
          <w:spacing w:val="6"/>
          <w:sz w:val="20"/>
          <w:lang w:val="pl-PL"/>
        </w:rPr>
      </w:pPr>
      <w:r>
        <w:rPr>
          <w:rFonts w:ascii="Arial" w:eastAsia="Arial" w:hAnsi="Arial"/>
          <w:color w:val="000000"/>
          <w:spacing w:val="6"/>
          <w:sz w:val="20"/>
          <w:lang w:val="pl-PL"/>
        </w:rPr>
        <w:t xml:space="preserve">taryfowej </w:t>
      </w:r>
      <w:r>
        <w:rPr>
          <w:rFonts w:ascii="Arial" w:eastAsia="Arial" w:hAnsi="Arial"/>
          <w:color w:val="000000"/>
          <w:spacing w:val="6"/>
          <w:sz w:val="20"/>
          <w:lang w:val="pl-PL"/>
        </w:rPr>
        <w:tab/>
      </w:r>
    </w:p>
    <w:p w14:paraId="3E77BC7A" w14:textId="3E927CA4" w:rsidR="0032072B" w:rsidRDefault="00933F82" w:rsidP="00165DF5">
      <w:pPr>
        <w:numPr>
          <w:ilvl w:val="0"/>
          <w:numId w:val="1"/>
        </w:numPr>
        <w:tabs>
          <w:tab w:val="clear" w:pos="360"/>
          <w:tab w:val="left" w:pos="720"/>
        </w:tabs>
        <w:spacing w:before="1" w:line="360" w:lineRule="auto"/>
        <w:ind w:right="720" w:hanging="360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Rozliczenie za dostarczoną energię elektryczną i świadczone usługi dys</w:t>
      </w:r>
      <w:r>
        <w:rPr>
          <w:rFonts w:ascii="Arial" w:eastAsia="Arial" w:hAnsi="Arial"/>
          <w:color w:val="000000"/>
          <w:sz w:val="20"/>
          <w:lang w:val="pl-PL"/>
        </w:rPr>
        <w:t xml:space="preserve">trybucji energii następuje na podstawie odczytów wskazań urządzeń pomiarowych zainstalowanych </w:t>
      </w:r>
      <w:r w:rsidR="00165DF5">
        <w:rPr>
          <w:rFonts w:ascii="Arial" w:eastAsia="Arial" w:hAnsi="Arial"/>
          <w:color w:val="000000"/>
          <w:sz w:val="20"/>
          <w:lang w:val="pl-PL"/>
        </w:rPr>
        <w:br/>
      </w:r>
      <w:r>
        <w:rPr>
          <w:rFonts w:ascii="Arial" w:eastAsia="Arial" w:hAnsi="Arial"/>
          <w:color w:val="000000"/>
          <w:sz w:val="20"/>
          <w:lang w:val="pl-PL"/>
        </w:rPr>
        <w:t>w miejscu określonym w §2 ust. 1 Umowy.</w:t>
      </w:r>
    </w:p>
    <w:p w14:paraId="12867488" w14:textId="77777777" w:rsidR="0032072B" w:rsidRDefault="00933F82" w:rsidP="00165DF5">
      <w:pPr>
        <w:numPr>
          <w:ilvl w:val="0"/>
          <w:numId w:val="1"/>
        </w:numPr>
        <w:tabs>
          <w:tab w:val="clear" w:pos="360"/>
          <w:tab w:val="left" w:pos="720"/>
        </w:tabs>
        <w:spacing w:before="4" w:line="360" w:lineRule="auto"/>
        <w:ind w:right="504" w:hanging="360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Po dokonaniu odczytów wskaza</w:t>
      </w:r>
      <w:r>
        <w:rPr>
          <w:rFonts w:ascii="Arial" w:eastAsia="Arial" w:hAnsi="Arial"/>
          <w:color w:val="000000"/>
          <w:sz w:val="20"/>
          <w:lang w:val="pl-PL"/>
        </w:rPr>
        <w:t>ń urządzeń pomiarowych, w terminie do 7 dnia każdego miesiąca wystawiane będą faktury rozliczeniowe płatne na konto wskazane na fakturze w terminie 14 dni od daty wystawienia faktury.</w:t>
      </w:r>
    </w:p>
    <w:p w14:paraId="4B314193" w14:textId="77777777" w:rsidR="0032072B" w:rsidRDefault="00933F82" w:rsidP="00165DF5">
      <w:pPr>
        <w:numPr>
          <w:ilvl w:val="0"/>
          <w:numId w:val="1"/>
        </w:numPr>
        <w:tabs>
          <w:tab w:val="clear" w:pos="360"/>
          <w:tab w:val="left" w:pos="720"/>
        </w:tabs>
        <w:spacing w:before="4" w:line="360" w:lineRule="auto"/>
        <w:ind w:right="72" w:hanging="360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Umowę zawarto na czas nie oznaczony z możliwością wcześniejszego rozwiąz</w:t>
      </w:r>
      <w:r>
        <w:rPr>
          <w:rFonts w:ascii="Arial" w:eastAsia="Arial" w:hAnsi="Arial"/>
          <w:color w:val="000000"/>
          <w:sz w:val="20"/>
          <w:lang w:val="pl-PL"/>
        </w:rPr>
        <w:t>ania na koniec roku kalendarzowego z zachowaniem trzymiesięcznego okresu jej wypowiedzenia.</w:t>
      </w:r>
    </w:p>
    <w:p w14:paraId="3BAD78C6" w14:textId="77777777" w:rsidR="0032072B" w:rsidRDefault="00933F82" w:rsidP="00165DF5">
      <w:pPr>
        <w:numPr>
          <w:ilvl w:val="0"/>
          <w:numId w:val="1"/>
        </w:numPr>
        <w:tabs>
          <w:tab w:val="clear" w:pos="360"/>
          <w:tab w:val="left" w:pos="720"/>
        </w:tabs>
        <w:spacing w:after="486" w:line="360" w:lineRule="auto"/>
        <w:ind w:right="720" w:hanging="360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 utracie tytułu prawnego do korzystania z obiektu, do którego energia elektryczna jest dostarczana, Odbiorca niezwłocznie poinformuje Sprzedawcę.</w:t>
      </w:r>
    </w:p>
    <w:p w14:paraId="08FF0BA4" w14:textId="77777777" w:rsidR="0032072B" w:rsidRPr="00165DF5" w:rsidRDefault="0032072B">
      <w:pPr>
        <w:spacing w:after="486" w:line="343" w:lineRule="exact"/>
        <w:rPr>
          <w:lang w:val="pl-PL"/>
        </w:rPr>
        <w:sectPr w:rsidR="0032072B" w:rsidRPr="00165DF5">
          <w:headerReference w:type="default" r:id="rId7"/>
          <w:pgSz w:w="11909" w:h="16838"/>
          <w:pgMar w:top="680" w:right="1382" w:bottom="7802" w:left="1387" w:header="720" w:footer="720" w:gutter="0"/>
          <w:cols w:space="720"/>
        </w:sectPr>
      </w:pPr>
    </w:p>
    <w:p w14:paraId="3B6E3F89" w14:textId="77777777" w:rsidR="0032072B" w:rsidRDefault="00933F82">
      <w:pPr>
        <w:tabs>
          <w:tab w:val="right" w:pos="6768"/>
        </w:tabs>
        <w:spacing w:before="2" w:line="273" w:lineRule="exact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>OSD:</w:t>
      </w:r>
      <w:r>
        <w:rPr>
          <w:rFonts w:ascii="Arial" w:eastAsia="Arial" w:hAnsi="Arial"/>
          <w:b/>
          <w:color w:val="000000"/>
          <w:sz w:val="24"/>
          <w:lang w:val="pl-PL"/>
        </w:rPr>
        <w:tab/>
        <w:t>Odbiorca:</w:t>
      </w:r>
    </w:p>
    <w:sectPr w:rsidR="0032072B">
      <w:type w:val="continuous"/>
      <w:pgSz w:w="11909" w:h="16838"/>
      <w:pgMar w:top="680" w:right="2223" w:bottom="7802" w:left="28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EBD6" w14:textId="77777777" w:rsidR="00933F82" w:rsidRDefault="00933F82" w:rsidP="00165DF5">
      <w:r>
        <w:separator/>
      </w:r>
    </w:p>
  </w:endnote>
  <w:endnote w:type="continuationSeparator" w:id="0">
    <w:p w14:paraId="7BCF2918" w14:textId="77777777" w:rsidR="00933F82" w:rsidRDefault="00933F82" w:rsidP="0016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6448" w14:textId="77777777" w:rsidR="00933F82" w:rsidRDefault="00933F82" w:rsidP="00165DF5">
      <w:r>
        <w:separator/>
      </w:r>
    </w:p>
  </w:footnote>
  <w:footnote w:type="continuationSeparator" w:id="0">
    <w:p w14:paraId="37D8D4C9" w14:textId="77777777" w:rsidR="00933F82" w:rsidRDefault="00933F82" w:rsidP="0016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ACB5" w14:textId="4BEF5A32" w:rsidR="00165DF5" w:rsidRPr="00165DF5" w:rsidRDefault="00165DF5" w:rsidP="00165DF5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165DF5">
      <w:rPr>
        <w:rFonts w:ascii="Arial" w:hAnsi="Arial" w:cs="Arial"/>
        <w:sz w:val="20"/>
        <w:szCs w:val="20"/>
        <w:lang w:val="pl-PL"/>
      </w:rPr>
      <w:t>Umowa o świadczenie usług dystrybucji energii elektrycznej nr</w:t>
    </w:r>
  </w:p>
  <w:p w14:paraId="55A14072" w14:textId="77777777" w:rsidR="00165DF5" w:rsidRPr="00165DF5" w:rsidRDefault="00165DF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2B3"/>
    <w:multiLevelType w:val="multilevel"/>
    <w:tmpl w:val="393033B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72B"/>
    <w:rsid w:val="00165DF5"/>
    <w:rsid w:val="0032072B"/>
    <w:rsid w:val="009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483B"/>
  <w15:docId w15:val="{EB2B0926-15D3-4204-B8EC-5ED2F26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DF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DF5"/>
  </w:style>
  <w:style w:type="paragraph" w:styleId="Stopka">
    <w:name w:val="footer"/>
    <w:basedOn w:val="Normalny"/>
    <w:link w:val="StopkaZnak"/>
    <w:uiPriority w:val="99"/>
    <w:unhideWhenUsed/>
    <w:rsid w:val="00165DF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Dabrowski, Tomasz</cp:lastModifiedBy>
  <cp:revision>2</cp:revision>
  <dcterms:created xsi:type="dcterms:W3CDTF">2022-02-15T13:10:00Z</dcterms:created>
  <dcterms:modified xsi:type="dcterms:W3CDTF">2022-02-16T07:04:00Z</dcterms:modified>
</cp:coreProperties>
</file>